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F8F" w:rsidRPr="007C6AAB" w:rsidRDefault="007C6AAB" w:rsidP="00AA5F3E">
      <w:pPr>
        <w:jc w:val="center"/>
        <w:rPr>
          <w:b/>
          <w:sz w:val="28"/>
          <w:szCs w:val="28"/>
          <w:lang w:val="be-BY"/>
        </w:rPr>
      </w:pPr>
      <w:r w:rsidRPr="007C6AAB">
        <w:rPr>
          <w:b/>
          <w:sz w:val="28"/>
          <w:szCs w:val="28"/>
          <w:lang w:val="be-BY"/>
        </w:rPr>
        <w:t>Прыклады наштобузу і мэтаў мовай вучняў па матэматыцы</w:t>
      </w:r>
    </w:p>
    <w:p w:rsidR="001A6B6B" w:rsidRPr="007C6AAB" w:rsidRDefault="009A6069">
      <w:pPr>
        <w:rPr>
          <w:rFonts w:cstheme="minorHAnsi"/>
          <w:b/>
          <w:sz w:val="28"/>
          <w:szCs w:val="28"/>
          <w:lang w:val="be-BY"/>
        </w:rPr>
      </w:pPr>
      <w:r w:rsidRPr="007C6AAB">
        <w:rPr>
          <w:rFonts w:cstheme="minorHAnsi"/>
          <w:b/>
          <w:sz w:val="28"/>
          <w:szCs w:val="28"/>
          <w:lang w:val="be-BY"/>
        </w:rPr>
        <w:t xml:space="preserve">Кацярына </w:t>
      </w:r>
      <w:r w:rsidR="001A6B6B" w:rsidRPr="007C6AAB">
        <w:rPr>
          <w:rFonts w:cstheme="minorHAnsi"/>
          <w:b/>
          <w:sz w:val="28"/>
          <w:szCs w:val="28"/>
          <w:lang w:val="be-BY"/>
        </w:rPr>
        <w:t xml:space="preserve">Ветрава </w:t>
      </w:r>
    </w:p>
    <w:p w:rsidR="009A6069" w:rsidRPr="009A6069" w:rsidRDefault="009A6069">
      <w:pPr>
        <w:rPr>
          <w:rFonts w:cstheme="minorHAnsi"/>
          <w:sz w:val="28"/>
          <w:szCs w:val="28"/>
          <w:lang w:val="be-BY"/>
        </w:rPr>
      </w:pPr>
      <w:r>
        <w:rPr>
          <w:rFonts w:cstheme="minorHAnsi"/>
          <w:sz w:val="28"/>
          <w:szCs w:val="28"/>
          <w:lang w:val="be-BY"/>
        </w:rPr>
        <w:t>Барысаў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cstheme="minorHAnsi"/>
          <w:sz w:val="28"/>
          <w:szCs w:val="28"/>
          <w:lang w:val="be-BY"/>
        </w:rPr>
      </w:pPr>
      <w:proofErr w:type="spellStart"/>
      <w:r w:rsidRPr="007C6AAB">
        <w:rPr>
          <w:rFonts w:eastAsia="Calibri" w:cstheme="minorHAnsi"/>
          <w:b/>
          <w:sz w:val="28"/>
          <w:szCs w:val="28"/>
        </w:rPr>
        <w:t>НаШтоБуЗУ</w:t>
      </w:r>
      <w:proofErr w:type="spellEnd"/>
      <w:r w:rsidRPr="007C6AAB">
        <w:rPr>
          <w:rFonts w:eastAsia="Calibri" w:cstheme="minorHAnsi"/>
          <w:b/>
          <w:sz w:val="28"/>
          <w:szCs w:val="28"/>
        </w:rPr>
        <w:t xml:space="preserve"> </w:t>
      </w:r>
      <w:r w:rsidRPr="009A6069">
        <w:rPr>
          <w:rFonts w:eastAsia="Calibri" w:cstheme="minorHAnsi"/>
          <w:sz w:val="28"/>
          <w:szCs w:val="28"/>
        </w:rPr>
        <w:t xml:space="preserve">– островки, разбросанные среди моря знаний. Переплыть целое море – нелегкое дело даже для мотивированного ученика. А вот передвигаясь постепенно от островка к островку, подбадривая себя достигнутыми успехами, можно шутя переплыть целый океан. Мы облегчаем ученикам их работу: разбивая большую (для ребят) цель на доступные шаги-подзадачи, мы помогаем им шаг за шагом достичь необходимого результата. К тому же давно известно, что цель, существующая исключительно в голове – это не цель. Пока это не записано – это намерение, разговоры, но это не настоящая, не серьезная, не работающая цель. Если что-то нужно всерьез – надо записывать. </w:t>
      </w:r>
      <w:proofErr w:type="gramStart"/>
      <w:r w:rsidRPr="009A6069">
        <w:rPr>
          <w:rFonts w:eastAsia="Calibri" w:cstheme="minorHAnsi"/>
          <w:sz w:val="28"/>
          <w:szCs w:val="28"/>
        </w:rPr>
        <w:t>Записанное</w:t>
      </w:r>
      <w:proofErr w:type="gramEnd"/>
      <w:r w:rsidRPr="009A6069">
        <w:rPr>
          <w:rFonts w:eastAsia="Calibri" w:cstheme="minorHAnsi"/>
          <w:sz w:val="28"/>
          <w:szCs w:val="28"/>
        </w:rPr>
        <w:t xml:space="preserve"> – уже документ. Это организует и обязывает, напоминает и подталкивает. В </w:t>
      </w:r>
      <w:proofErr w:type="spellStart"/>
      <w:r w:rsidRPr="009A6069">
        <w:rPr>
          <w:rFonts w:eastAsia="Calibri" w:cstheme="minorHAnsi"/>
          <w:sz w:val="28"/>
          <w:szCs w:val="28"/>
        </w:rPr>
        <w:t>НаШтоБуЗУ</w:t>
      </w:r>
      <w:proofErr w:type="spellEnd"/>
      <w:r w:rsidRPr="009A6069">
        <w:rPr>
          <w:rFonts w:eastAsia="Calibri" w:cstheme="minorHAnsi"/>
          <w:sz w:val="28"/>
          <w:szCs w:val="28"/>
        </w:rPr>
        <w:t xml:space="preserve"> стараюсь включить хотя бы один элементарный пункт – у каждого, даже самого слабого ученика</w:t>
      </w:r>
      <w:r w:rsidR="009A6069">
        <w:rPr>
          <w:rFonts w:eastAsia="Calibri" w:cstheme="minorHAnsi"/>
          <w:sz w:val="28"/>
          <w:szCs w:val="28"/>
        </w:rPr>
        <w:t xml:space="preserve">, должна быть ситуация успеха: </w:t>
      </w:r>
      <w:r w:rsidR="009A6069">
        <w:rPr>
          <w:rFonts w:eastAsia="Calibri" w:cstheme="minorHAnsi"/>
          <w:sz w:val="28"/>
          <w:szCs w:val="28"/>
          <w:lang w:val="be-BY"/>
        </w:rPr>
        <w:t>я</w:t>
      </w:r>
      <w:r w:rsidRPr="009A6069">
        <w:rPr>
          <w:rFonts w:eastAsia="Calibri" w:cstheme="minorHAnsi"/>
          <w:sz w:val="28"/>
          <w:szCs w:val="28"/>
        </w:rPr>
        <w:t xml:space="preserve"> это смог, я добился!  Кроме того, учащимся легче готовиться к проверочным работам: они знают свои слабые места и знают, что нужно сделать, чтобы их ликвидировать.  </w:t>
      </w:r>
    </w:p>
    <w:p w:rsidR="001A6B6B" w:rsidRPr="009A6069" w:rsidRDefault="009A6069" w:rsidP="009A6069">
      <w:pPr>
        <w:tabs>
          <w:tab w:val="left" w:pos="8471"/>
        </w:tabs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9A6069">
        <w:rPr>
          <w:rFonts w:eastAsia="Calibri" w:cstheme="minorHAnsi"/>
          <w:sz w:val="28"/>
          <w:szCs w:val="28"/>
          <w:lang w:val="be-BY"/>
        </w:rPr>
        <w:tab/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</w:rPr>
      </w:pPr>
      <w:r w:rsidRPr="009A6069">
        <w:rPr>
          <w:rFonts w:eastAsia="Calibri" w:cstheme="minorHAnsi"/>
          <w:b/>
          <w:sz w:val="28"/>
          <w:szCs w:val="28"/>
        </w:rPr>
        <w:t>Тема урока: Пропорция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9A6069">
        <w:rPr>
          <w:rFonts w:eastAsia="Calibri" w:cstheme="minorHAnsi"/>
          <w:b/>
          <w:sz w:val="28"/>
          <w:szCs w:val="28"/>
        </w:rPr>
        <w:t>Цель урока</w:t>
      </w:r>
      <w:r w:rsidRPr="009A6069">
        <w:rPr>
          <w:rFonts w:eastAsia="Calibri" w:cstheme="minorHAnsi"/>
          <w:sz w:val="28"/>
          <w:szCs w:val="28"/>
        </w:rPr>
        <w:t>: подготовить учащихся к решению задач с помощью пропорций.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proofErr w:type="gramStart"/>
      <w:r w:rsidRPr="009A6069">
        <w:rPr>
          <w:rFonts w:eastAsia="Calibri" w:cstheme="minorHAnsi"/>
          <w:b/>
          <w:sz w:val="28"/>
          <w:szCs w:val="28"/>
        </w:rPr>
        <w:t>Цель урока на языке учащихся</w:t>
      </w:r>
      <w:r w:rsidRPr="009A6069">
        <w:rPr>
          <w:rFonts w:eastAsia="Calibri" w:cstheme="minorHAnsi"/>
          <w:sz w:val="28"/>
          <w:szCs w:val="28"/>
        </w:rPr>
        <w:t xml:space="preserve">: узнать, что такое пропорция, чтобы использовать это понятие в дальнейшем (в данном случае я решила сохранить «интригу» до последнего, подогревая интерес учащихся в </w:t>
      </w:r>
      <w:r w:rsidRPr="009A6069">
        <w:rPr>
          <w:rFonts w:eastAsia="Calibri" w:cstheme="minorHAnsi"/>
          <w:sz w:val="28"/>
          <w:szCs w:val="28"/>
        </w:rPr>
        <w:lastRenderedPageBreak/>
        <w:t>течение 2-х уроков.</w:t>
      </w:r>
      <w:proofErr w:type="gramEnd"/>
      <w:r w:rsidRPr="009A6069">
        <w:rPr>
          <w:rFonts w:eastAsia="Calibri" w:cstheme="minorHAnsi"/>
          <w:sz w:val="28"/>
          <w:szCs w:val="28"/>
        </w:rPr>
        <w:t xml:space="preserve"> К тому же 3-ем уроке я запланировала проблемную ситуацию, в которой учащиеся должны сами прийти к «открытию» о том, для чего может </w:t>
      </w:r>
      <w:proofErr w:type="gramStart"/>
      <w:r w:rsidRPr="009A6069">
        <w:rPr>
          <w:rFonts w:eastAsia="Calibri" w:cstheme="minorHAnsi"/>
          <w:sz w:val="28"/>
          <w:szCs w:val="28"/>
        </w:rPr>
        <w:t>пригодится</w:t>
      </w:r>
      <w:proofErr w:type="gramEnd"/>
      <w:r w:rsidRPr="009A6069">
        <w:rPr>
          <w:rFonts w:eastAsia="Calibri" w:cstheme="minorHAnsi"/>
          <w:sz w:val="28"/>
          <w:szCs w:val="28"/>
        </w:rPr>
        <w:t xml:space="preserve"> пропорция) 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</w:rPr>
      </w:pPr>
      <w:proofErr w:type="spellStart"/>
      <w:r w:rsidRPr="009A6069">
        <w:rPr>
          <w:rFonts w:eastAsia="Calibri" w:cstheme="minorHAnsi"/>
          <w:b/>
          <w:sz w:val="28"/>
          <w:szCs w:val="28"/>
        </w:rPr>
        <w:t>НаШтоБуЗУ</w:t>
      </w:r>
      <w:proofErr w:type="spellEnd"/>
      <w:r w:rsidRPr="009A6069">
        <w:rPr>
          <w:rFonts w:eastAsia="Calibri" w:cstheme="minorHAnsi"/>
          <w:b/>
          <w:sz w:val="28"/>
          <w:szCs w:val="28"/>
        </w:rPr>
        <w:t>: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9A6069">
        <w:rPr>
          <w:rFonts w:eastAsia="Calibri" w:cstheme="minorHAnsi"/>
          <w:sz w:val="28"/>
          <w:szCs w:val="28"/>
        </w:rPr>
        <w:t>1. Знаю, что такое пропорция.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9A6069">
        <w:rPr>
          <w:rFonts w:eastAsia="Calibri" w:cstheme="minorHAnsi"/>
          <w:sz w:val="28"/>
          <w:szCs w:val="28"/>
        </w:rPr>
        <w:t>2. Могу прочитать и записать пропорцию.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9A6069">
        <w:rPr>
          <w:rFonts w:eastAsia="Calibri" w:cstheme="minorHAnsi"/>
          <w:sz w:val="28"/>
          <w:szCs w:val="28"/>
        </w:rPr>
        <w:t>3. Знаю свойство пропорции.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9A6069">
        <w:rPr>
          <w:rFonts w:eastAsia="Calibri" w:cstheme="minorHAnsi"/>
          <w:sz w:val="28"/>
          <w:szCs w:val="28"/>
        </w:rPr>
        <w:t>4. Могу найти неизвестный член пропорции.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7C6AAB">
        <w:rPr>
          <w:rFonts w:eastAsia="Calibri" w:cstheme="minorHAnsi"/>
          <w:b/>
          <w:sz w:val="28"/>
          <w:szCs w:val="28"/>
        </w:rPr>
        <w:t>Тема домашней работы</w:t>
      </w:r>
      <w:r w:rsidRPr="009A6069">
        <w:rPr>
          <w:rFonts w:eastAsia="Calibri" w:cstheme="minorHAnsi"/>
          <w:sz w:val="28"/>
          <w:szCs w:val="28"/>
        </w:rPr>
        <w:t>: «Решение задач на все действия с десятичными дробями»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</w:rPr>
      </w:pPr>
      <w:proofErr w:type="spellStart"/>
      <w:r w:rsidRPr="009A6069">
        <w:rPr>
          <w:rFonts w:eastAsia="Calibri" w:cstheme="minorHAnsi"/>
          <w:b/>
          <w:sz w:val="28"/>
          <w:szCs w:val="28"/>
        </w:rPr>
        <w:t>НаШтоБуЗУ</w:t>
      </w:r>
      <w:proofErr w:type="spellEnd"/>
      <w:r w:rsidRPr="009A6069">
        <w:rPr>
          <w:rFonts w:eastAsia="Calibri" w:cstheme="minorHAnsi"/>
          <w:b/>
          <w:sz w:val="28"/>
          <w:szCs w:val="28"/>
        </w:rPr>
        <w:t xml:space="preserve">: 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9A6069">
        <w:rPr>
          <w:rFonts w:eastAsia="Calibri" w:cstheme="minorHAnsi"/>
          <w:sz w:val="28"/>
          <w:szCs w:val="28"/>
        </w:rPr>
        <w:t>1. Могу составить краткую схему к задаче.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9A6069">
        <w:rPr>
          <w:rFonts w:eastAsia="Calibri" w:cstheme="minorHAnsi"/>
          <w:sz w:val="28"/>
          <w:szCs w:val="28"/>
        </w:rPr>
        <w:t>2. Умею пользоваться «волшебными» треугольниками.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9A6069">
        <w:rPr>
          <w:rFonts w:eastAsia="Calibri" w:cstheme="minorHAnsi"/>
          <w:sz w:val="28"/>
          <w:szCs w:val="28"/>
        </w:rPr>
        <w:t>3. Правильно записываю действия задачи и пояснения к ним.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9A6069">
        <w:rPr>
          <w:rFonts w:eastAsia="Calibri" w:cstheme="minorHAnsi"/>
          <w:sz w:val="28"/>
          <w:szCs w:val="28"/>
        </w:rPr>
        <w:t>4. Правильно вычисляю.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7C6AAB">
        <w:rPr>
          <w:rFonts w:eastAsia="Calibri" w:cstheme="minorHAnsi"/>
          <w:b/>
          <w:sz w:val="28"/>
          <w:szCs w:val="28"/>
        </w:rPr>
        <w:t>Тема контрольной работы</w:t>
      </w:r>
      <w:r w:rsidRPr="009A6069">
        <w:rPr>
          <w:rFonts w:eastAsia="Calibri" w:cstheme="minorHAnsi"/>
          <w:sz w:val="28"/>
          <w:szCs w:val="28"/>
        </w:rPr>
        <w:t>: «Умножение и деление десятичных дробей»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</w:rPr>
      </w:pPr>
      <w:proofErr w:type="spellStart"/>
      <w:r w:rsidRPr="009A6069">
        <w:rPr>
          <w:rFonts w:eastAsia="Calibri" w:cstheme="minorHAnsi"/>
          <w:b/>
          <w:sz w:val="28"/>
          <w:szCs w:val="28"/>
        </w:rPr>
        <w:t>НаШтоБуЗУ</w:t>
      </w:r>
      <w:proofErr w:type="spellEnd"/>
      <w:r w:rsidRPr="009A6069">
        <w:rPr>
          <w:rFonts w:eastAsia="Calibri" w:cstheme="minorHAnsi"/>
          <w:b/>
          <w:sz w:val="28"/>
          <w:szCs w:val="28"/>
        </w:rPr>
        <w:t xml:space="preserve">: 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9A6069">
        <w:rPr>
          <w:rFonts w:eastAsia="Calibri" w:cstheme="minorHAnsi"/>
          <w:sz w:val="28"/>
          <w:szCs w:val="28"/>
        </w:rPr>
        <w:t>1. Умею умножать и делить десятичные дроби.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</w:rPr>
      </w:pPr>
      <w:r w:rsidRPr="009A6069">
        <w:rPr>
          <w:rFonts w:eastAsia="Calibri" w:cstheme="minorHAnsi"/>
          <w:sz w:val="28"/>
          <w:szCs w:val="28"/>
        </w:rPr>
        <w:t>2. Умею решать уравнения.</w:t>
      </w:r>
    </w:p>
    <w:p w:rsidR="001A6B6B" w:rsidRPr="009A6069" w:rsidRDefault="001A6B6B" w:rsidP="001A6B6B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9A6069">
        <w:rPr>
          <w:rFonts w:eastAsia="Calibri" w:cstheme="minorHAnsi"/>
          <w:sz w:val="28"/>
          <w:szCs w:val="28"/>
        </w:rPr>
        <w:t>3. Умею решать задачи на части.</w:t>
      </w:r>
    </w:p>
    <w:p w:rsidR="009A6069" w:rsidRPr="009A6069" w:rsidRDefault="009A6069" w:rsidP="009A60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9A6069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lastRenderedPageBreak/>
        <w:t>Эла Якубоўская</w:t>
      </w:r>
      <w:r w:rsidRPr="009A6069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каментуе: </w:t>
      </w:r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При формулировке критериев Вы использовали конкретные формулировки шагов. Мне не совсем ясн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о, что подразумевает критерий: 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з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наю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, что такое пропорция. Дети должны знать определение пропорции? Узнавать её запись? Или что-то другое? По какому признаку Вы будете оценивать выполнение этого критерия?</w:t>
      </w:r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По поводу того, какая реакция была детей на введение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НаШтоБуЗУ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. Попробуйте после проверочной или контрольной работы провести рефлексию, как знание критериев повлияло на получение отметки. А если бы сразу проверить задание без отработки и права на коррекцию? Контроль будет обязательно и для всех без исключения, но до этого надо потренироваться, чтобы избежать ошибок. Ученики имеют право знать, что будут требовать, а за что снижать оценку. Для этого и нужны критерии успешной деятельности.</w:t>
      </w:r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br/>
        <w:t>Для самых ленивых учащихся необходимо находить личностно значимое при изучении материала, что затрагивало бы их жизненный опыт. Это трудоёмко и не всегда «благодарно». Надеюсь, что модуль по ключевым вопросам поможет Вам находить решения этой проблемы.</w:t>
      </w:r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r w:rsidRPr="009A6069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Кацярына Ветрава</w:t>
      </w:r>
      <w:r w:rsidRPr="009A6069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адказвае: </w:t>
      </w:r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С волшебным треугольником меня познакомили в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педколледже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на уроках методики ТАПКМ (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тэарэтычныя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асновы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пачатковага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курсу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матэматыкi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- мы называли этот предмет "тапки"). Пользуемся им при решении задач на движение, работу. Его очень просто нарисовать, но у меня не получается вставить рисунок, придется описать. Чертим равнобедренный треугольник, проводим горизонтальный отрезок (среднюю линию треугольника), так, чтобы разделить фигуру на маленький треугольник вверху и равнобедренную трапецию внизу. Вертикальным отрезком делим эту трапецию на две прямоугольные трапеции. В получившиеся "окошки" вписываем слова или буквы: путь, скорость, время (S,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v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t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). Работа, скорость, время. Объем, скорость, время и т.д. Волшебным треугольник называется потому, что дети, пользуясь им, волшебным образом без запинки отвечают, как найти неизвестную величину - нижние величины перемножаем, верхнюю делим </w:t>
      </w:r>
      <w:proofErr w:type="gram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на</w:t>
      </w:r>
      <w:proofErr w:type="gram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нижнюю. Надо только заучить, что скорость и время всегда записываются внизу. (Понятием производительности труда я пока не пользуюсь, опасаюсь запутать детишек) Закрываем ладошкой, например, путь. Ясно видно: чтобы найти путь, надо скорость умножить на время. Это понятно большинству и без треугольника. А </w:t>
      </w:r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lastRenderedPageBreak/>
        <w:t xml:space="preserve">вот когда речь заходит про совместную работу, про 2 трубы, наполняющие бассейн - без треугольника не обойтись. Теперь раскрою "интригу" третьего урока в разделе "Пропорции и проценты". Я подготовила 9 карточек, на которых с одной стороны - вопросы для повторения основных понятий, с другой стороны - склады: Пря мо </w:t>
      </w:r>
      <w:proofErr w:type="gram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про</w:t>
      </w:r>
      <w:proofErr w:type="gram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gram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пор</w:t>
      </w:r>
      <w:proofErr w:type="gram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цио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наль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ные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вели чины. Ответив на вопросы, ребята получили карточки и составили тему урока, но не могли сказать, для чего им изучать эту тему. Я не хотела сообщать цель урока в готовом виде, мне кажется, лучше, когда цель ставится теми, кто будет ее достигать. Поэтому и запланировала такую проблемную ситуацию. Предложила ребятам сначала решить упражнение из учебника, а потом вернуться к цели урока. В упражнении необходимо было решить задачу двумя способами, один из которых известен с начальной школы, а другого ребята еще не знают, поскольку еще не решали задачи с помощью пропорций. В процессе решения этой задачи вторым способом, я и объяснила, что такое прямо пропорциональные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</w:t>
      </w:r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величины, натолкнула на мысль, что можно использовать пропорцию, обратила внимание на то, что с помощью пропорции задача решена в одно действие вместо двух. И вот тогда учащиеся на деле убедились, для чего они изучали понятие пропорции и смогли сформулировать цель урока - научиться решать задачи новым, более быстрым способом, используя пропорцию. То, что ребята в течение двух уроков не знали, зачем им нужна пропорция, мне кажется, не охладило познавательный интерес, а наоборот, подогревало, вызывало любопытство, не давало покоя: "ну,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скажиииите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!". Считаю, что такие интриги вполне целесообразны, но только изредка - 1, максимум 2 раза в четверти. Критерий "Знаю, что такое пропорция" органично вписан в нашу систематическую работу над теоретическим материалом. Очень долго рассказывать, легче побывать 1 раз на уроке. После изучения 1-2 разделов я раздаю ученикам листы группового контроля с 15-25 вопросами по теории (элемент методической системы Шаталова). Каждый из этих вопросов уже проработан на предыдущих уроках. Еще раз сама отвечаю на каждый вопрос - даю образец ответа. Например, тот, кому попадется вопрос "Что такое пропорция?" должен сказать: "Это равенство двух отношений" (а что такое отношение - уже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отвечено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минутой раньше), записать: а/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b=c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/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d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привести свой пример: 1/2=3/6. Со следующего урока начинаю принимать зачет по этим вопросам. Как правило, за 10-15 минут в конце урока успевают ответить 4-5 человек. За неделю опрашиваю весь класс - обязательно каждого. Потом листочки с вопросами не выбрасываются, потому что каждый, кто побывал у </w:t>
      </w:r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lastRenderedPageBreak/>
        <w:t>доски, решил (или не решил) пример, задачу, должен ответить на 3 вопроса из разных листов группового контроля. Правильное реше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>ние у доски пустякового примера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</w:t>
      </w:r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или средней сложности задачи оцениваю в 6 баллов + правильные ответы на вопросы. Да, это не согласуется с принципами АА, зато вписывается в </w:t>
      </w:r>
      <w:proofErr w:type="spell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накопляемость</w:t>
      </w:r>
      <w:proofErr w:type="spell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и правила аттестации. К тому же детки вынуждены постоянно повторять определения, законы и т.д. Ведь в курсе математики 5-6 класса из урока в урок изучается только одно: 4 </w:t>
      </w:r>
      <w:proofErr w:type="gramStart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>арифметических</w:t>
      </w:r>
      <w:proofErr w:type="gramEnd"/>
      <w:r w:rsidRPr="009A606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действия. Остальное - фрагментарно. Изучили, например, свойство равнобедренного треугольника - и забыли на целый год. А мои ребятки не забудут. Они его каждую неделю вспоминают. Еще раз спасибо за отзыв и интерес к нашей с детками работе. И большое спасибо за идею со светофорами, которые "освобождают" руки. Пошли "на ура". Даже у 11-классников на уроках информатики.</w:t>
      </w:r>
    </w:p>
    <w:p w:rsidR="001A6B6B" w:rsidRPr="009A6069" w:rsidRDefault="001A6B6B">
      <w:pPr>
        <w:rPr>
          <w:rFonts w:cstheme="minorHAnsi"/>
          <w:sz w:val="28"/>
          <w:szCs w:val="28"/>
        </w:rPr>
      </w:pPr>
    </w:p>
    <w:sectPr w:rsidR="001A6B6B" w:rsidRPr="009A6069" w:rsidSect="00131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A6B6B"/>
    <w:rsid w:val="00131F8F"/>
    <w:rsid w:val="001A6B6B"/>
    <w:rsid w:val="007C6AAB"/>
    <w:rsid w:val="009A6069"/>
    <w:rsid w:val="00AA5F3E"/>
    <w:rsid w:val="00B6299F"/>
    <w:rsid w:val="00E74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3</cp:revision>
  <dcterms:created xsi:type="dcterms:W3CDTF">2013-01-18T19:45:00Z</dcterms:created>
  <dcterms:modified xsi:type="dcterms:W3CDTF">2013-02-20T17:10:00Z</dcterms:modified>
</cp:coreProperties>
</file>